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91692063"/>
        <w:docPartObj>
          <w:docPartGallery w:val="Cover Pages"/>
          <w:docPartUnique/>
        </w:docPartObj>
      </w:sdtPr>
      <w:sdtEndPr>
        <w:rPr>
          <w:rStyle w:val="Textoennegrita"/>
          <w:rFonts w:ascii="Roboto" w:hAnsi="Roboto"/>
          <w:b/>
          <w:bCs/>
          <w:color w:val="000000"/>
          <w:sz w:val="23"/>
          <w:szCs w:val="23"/>
        </w:rPr>
      </w:sdtEndPr>
      <w:sdtContent>
        <w:p w14:paraId="0268ED3D" w14:textId="77777777" w:rsidR="00DC414E" w:rsidRDefault="00DC414E"/>
        <w:p w14:paraId="60A0F4A2" w14:textId="77777777" w:rsidR="00DC414E" w:rsidRDefault="00DC414E"/>
        <w:p w14:paraId="3D65583E" w14:textId="77777777" w:rsidR="00DC414E" w:rsidRDefault="00DC414E"/>
        <w:p w14:paraId="0B1FB467" w14:textId="77777777" w:rsidR="00DC414E" w:rsidRDefault="00DC414E"/>
        <w:p w14:paraId="6A24AC29" w14:textId="007EE7C4" w:rsidR="00DC414E" w:rsidRDefault="00DC414E"/>
        <w:p w14:paraId="05CB9373" w14:textId="791E3164" w:rsidR="00DC414E" w:rsidRDefault="00DC414E">
          <w:r>
            <w:rPr>
              <w:rFonts w:ascii="Roboto" w:hAnsi="Roboto"/>
              <w:b/>
              <w:bCs/>
              <w:noProof/>
              <w:color w:val="000000"/>
              <w:sz w:val="23"/>
              <w:szCs w:val="23"/>
            </w:rPr>
            <mc:AlternateContent>
              <mc:Choice Requires="wps">
                <w:drawing>
                  <wp:anchor distT="0" distB="0" distL="114300" distR="114300" simplePos="0" relativeHeight="251659264" behindDoc="1" locked="0" layoutInCell="1" allowOverlap="1" wp14:anchorId="58EB0605" wp14:editId="3FFC6339">
                    <wp:simplePos x="0" y="0"/>
                    <wp:positionH relativeFrom="column">
                      <wp:posOffset>-559435</wp:posOffset>
                    </wp:positionH>
                    <wp:positionV relativeFrom="paragraph">
                      <wp:posOffset>141605</wp:posOffset>
                    </wp:positionV>
                    <wp:extent cx="6857365" cy="1270000"/>
                    <wp:effectExtent l="0" t="0" r="635" b="6350"/>
                    <wp:wrapNone/>
                    <wp:docPr id="196" name="Cuadro de texto 2"/>
                    <wp:cNvGraphicFramePr/>
                    <a:graphic xmlns:a="http://schemas.openxmlformats.org/drawingml/2006/main">
                      <a:graphicData uri="http://schemas.microsoft.com/office/word/2010/wordprocessingShape">
                        <wps:wsp>
                          <wps:cNvSpPr txBox="1"/>
                          <wps:spPr>
                            <a:xfrm>
                              <a:off x="0" y="0"/>
                              <a:ext cx="6857365" cy="1270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4472C4"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3C2D0018" w14:textId="394FD727" w:rsidR="001905EE" w:rsidRDefault="001905EE">
                                    <w:pPr>
                                      <w:pStyle w:val="Sinespaciado"/>
                                      <w:jc w:val="center"/>
                                      <w:rPr>
                                        <w:rFonts w:asciiTheme="majorHAnsi" w:eastAsiaTheme="majorEastAsia" w:hAnsiTheme="majorHAnsi" w:cstheme="majorBidi"/>
                                        <w:caps/>
                                        <w:color w:val="4472C4" w:themeColor="accent1"/>
                                        <w:sz w:val="72"/>
                                        <w:szCs w:val="72"/>
                                      </w:rPr>
                                    </w:pPr>
                                    <w:r w:rsidRPr="00EB6DD2">
                                      <w:rPr>
                                        <w:rFonts w:asciiTheme="majorHAnsi" w:eastAsiaTheme="majorEastAsia" w:hAnsiTheme="majorHAnsi" w:cstheme="majorBidi"/>
                                        <w:b/>
                                        <w:bCs/>
                                        <w:caps/>
                                        <w:color w:val="4472C4" w:themeColor="accent1"/>
                                        <w:sz w:val="72"/>
                                        <w:szCs w:val="72"/>
                                      </w:rPr>
                                      <w:t>ESTATUTO DEL DENUNCIANTE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EB0605" id="_x0000_t202" coordsize="21600,21600" o:spt="202" path="m,l,21600r21600,l21600,xe">
                    <v:stroke joinstyle="miter"/>
                    <v:path gradientshapeok="t" o:connecttype="rect"/>
                  </v:shapetype>
                  <v:shape id="Cuadro de texto 2" o:spid="_x0000_s1026" type="#_x0000_t202" style="position:absolute;margin-left:-44.05pt;margin-top:11.15pt;width:539.95pt;height:10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" fillcolor="white [3212]" stroked="f" strokeweight=".5pt">
                    <v:textbox inset="36pt,7.2pt,36pt,7.2pt">
                      <w:txbxContent>
                        <w:sdt>
                          <w:sdtPr>
                            <w:rPr>
                              <w:rFonts w:asciiTheme="majorHAnsi" w:eastAsiaTheme="majorEastAsia" w:hAnsiTheme="majorHAnsi" w:cstheme="majorBidi"/>
                              <w:b/>
                              <w:bCs/>
                              <w:caps/>
                              <w:color w:val="4472C4"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3C2D0018" w14:textId="394FD727" w:rsidR="001905EE" w:rsidRDefault="001905EE">
                              <w:pPr>
                                <w:pStyle w:val="Sinespaciado"/>
                                <w:jc w:val="center"/>
                                <w:rPr>
                                  <w:rFonts w:asciiTheme="majorHAnsi" w:eastAsiaTheme="majorEastAsia" w:hAnsiTheme="majorHAnsi" w:cstheme="majorBidi"/>
                                  <w:caps/>
                                  <w:color w:val="4472C4" w:themeColor="accent1"/>
                                  <w:sz w:val="72"/>
                                  <w:szCs w:val="72"/>
                                </w:rPr>
                              </w:pPr>
                              <w:r w:rsidRPr="00EB6DD2">
                                <w:rPr>
                                  <w:rFonts w:asciiTheme="majorHAnsi" w:eastAsiaTheme="majorEastAsia" w:hAnsiTheme="majorHAnsi" w:cstheme="majorBidi"/>
                                  <w:b/>
                                  <w:bCs/>
                                  <w:caps/>
                                  <w:color w:val="4472C4" w:themeColor="accent1"/>
                                  <w:sz w:val="72"/>
                                  <w:szCs w:val="72"/>
                                </w:rPr>
                                <w:t>ESTATUTO DEL DENUNCIANTE</w:t>
                              </w:r>
                            </w:p>
                          </w:sdtContent>
                        </w:sdt>
                      </w:txbxContent>
                    </v:textbox>
                  </v:shape>
                </w:pict>
              </mc:Fallback>
            </mc:AlternateContent>
          </w:r>
        </w:p>
        <w:p w14:paraId="6A2A202A" w14:textId="088738AE" w:rsidR="00DC414E" w:rsidRDefault="00DC414E"/>
        <w:p w14:paraId="2112F545" w14:textId="25C33D53" w:rsidR="00DC414E" w:rsidRDefault="00DC414E"/>
        <w:p w14:paraId="1FF92295" w14:textId="0837948F" w:rsidR="00DC414E" w:rsidRDefault="00DC414E"/>
        <w:p w14:paraId="589389AD" w14:textId="60F6DA36" w:rsidR="001905EE" w:rsidRDefault="001905EE"/>
        <w:p w14:paraId="76AA283E" w14:textId="5F829C1E" w:rsidR="00EB6DD2" w:rsidRDefault="00DC414E" w:rsidP="00EB6DD2">
          <w:pPr>
            <w:pStyle w:val="Sinespaciado"/>
            <w:spacing w:before="120"/>
            <w:jc w:val="center"/>
            <w:rPr>
              <w:color w:val="FFFFFF" w:themeColor="background1"/>
            </w:rPr>
          </w:pPr>
          <w:sdt>
            <w:sdtPr>
              <w:rPr>
                <w:caps/>
              </w:rPr>
              <w:alias w:val="Compañía"/>
              <w:tag w:val=""/>
              <w:id w:val="1618182777"/>
              <w:showingPlcHdr/>
              <w:dataBinding w:prefixMappings="xmlns:ns0='http://schemas.openxmlformats.org/officeDocument/2006/extended-properties' " w:xpath="/ns0:Properties[1]/ns0:Company[1]" w:storeItemID="{6668398D-A668-4E3E-A5EB-62B293D839F1}"/>
              <w:text/>
            </w:sdtPr>
            <w:sdtContent>
              <w:r w:rsidRPr="00EB6DD2">
                <w:rPr>
                  <w:caps/>
                </w:rPr>
                <w:t>[Nombre de la empresa]</w:t>
              </w:r>
            </w:sdtContent>
          </w:sdt>
          <w:r w:rsidRPr="00EB6DD2">
            <w:t>  </w:t>
          </w:r>
          <w:sdt>
            <w:sdtPr>
              <w:alias w:val="Dirección"/>
              <w:tag w:val=""/>
              <w:id w:val="-253358678"/>
              <w:showingPlcHdr/>
              <w:dataBinding w:prefixMappings="xmlns:ns0='http://schemas.microsoft.com/office/2006/coverPageProps' " w:xpath="/ns0:CoverPageProperties[1]/ns0:CompanyAddress[1]" w:storeItemID="{55AF091B-3C7A-41E3-B477-F2FDAA23CFDA}"/>
              <w:text/>
            </w:sdtPr>
            <w:sdtContent>
              <w:r w:rsidRPr="00EB6DD2">
                <w:t>[Dirección de la compañía]</w:t>
              </w:r>
            </w:sdtContent>
          </w:sdt>
          <w:r w:rsidRPr="00EB6DD2">
            <w:rPr>
              <w:rStyle w:val="Textoennegrita"/>
              <w:rFonts w:ascii="Roboto" w:hAnsi="Roboto"/>
              <w:sz w:val="23"/>
              <w:szCs w:val="23"/>
            </w:rPr>
            <w:t xml:space="preserve"> </w:t>
          </w:r>
          <w:r w:rsidR="001905EE">
            <w:rPr>
              <w:rStyle w:val="Textoennegrita"/>
              <w:rFonts w:ascii="Roboto" w:hAnsi="Roboto"/>
              <w:color w:val="000000"/>
              <w:sz w:val="23"/>
              <w:szCs w:val="23"/>
            </w:rPr>
            <w:br w:type="page"/>
          </w:r>
        </w:p>
        <w:p w14:paraId="3801F941" w14:textId="78D6D69E" w:rsidR="001905EE" w:rsidRDefault="001905EE">
          <w:pPr>
            <w:rPr>
              <w:rStyle w:val="Textoennegrita"/>
              <w:rFonts w:ascii="Roboto" w:eastAsia="Times New Roman" w:hAnsi="Roboto" w:cs="Times New Roman"/>
              <w:color w:val="000000"/>
              <w:kern w:val="0"/>
              <w:sz w:val="23"/>
              <w:szCs w:val="23"/>
              <w:lang w:eastAsia="es-ES"/>
              <w14:ligatures w14:val="none"/>
            </w:rPr>
          </w:pPr>
        </w:p>
      </w:sdtContent>
    </w:sdt>
    <w:p w14:paraId="785E947C" w14:textId="1B842812" w:rsidR="0088564B"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85868C"/>
          <w:sz w:val="22"/>
          <w:szCs w:val="22"/>
        </w:rPr>
      </w:pPr>
      <w:r w:rsidRPr="0049306E">
        <w:rPr>
          <w:rStyle w:val="Textoennegrita"/>
          <w:rFonts w:asciiTheme="minorHAnsi" w:hAnsiTheme="minorHAnsi" w:cstheme="minorHAnsi"/>
          <w:color w:val="000000"/>
          <w:sz w:val="22"/>
          <w:szCs w:val="22"/>
        </w:rPr>
        <w:t xml:space="preserve">La actuación de </w:t>
      </w:r>
      <w:r w:rsidRPr="0049306E">
        <w:rPr>
          <w:rStyle w:val="Textoennegrita"/>
          <w:rFonts w:asciiTheme="minorHAnsi" w:hAnsiTheme="minorHAnsi" w:cstheme="minorHAnsi"/>
          <w:color w:val="000000"/>
          <w:sz w:val="22"/>
          <w:szCs w:val="22"/>
        </w:rPr>
        <w:t>esta Entidad</w:t>
      </w:r>
      <w:r w:rsidRPr="0049306E">
        <w:rPr>
          <w:rStyle w:val="Textoennegrita"/>
          <w:rFonts w:asciiTheme="minorHAnsi" w:hAnsiTheme="minorHAnsi" w:cstheme="minorHAnsi"/>
          <w:color w:val="000000"/>
          <w:sz w:val="22"/>
          <w:szCs w:val="22"/>
        </w:rPr>
        <w:t xml:space="preserve"> presta especial atención a la protección de las personas denunciantes</w:t>
      </w:r>
      <w:r w:rsidRPr="0049306E">
        <w:rPr>
          <w:rFonts w:asciiTheme="minorHAnsi" w:hAnsiTheme="minorHAnsi" w:cstheme="minorHAnsi"/>
          <w:color w:val="000000"/>
          <w:sz w:val="22"/>
          <w:szCs w:val="22"/>
        </w:rPr>
        <w:t>. Se considera persona denunciante, a estos efectos, cualquier persona física o jurídica que comunique hechos que pueden dar lugar a la exigencia de responsabilidades legales.</w:t>
      </w:r>
    </w:p>
    <w:p w14:paraId="5F734D69" w14:textId="1444EEAC" w:rsidR="0088564B"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85868C"/>
          <w:sz w:val="22"/>
          <w:szCs w:val="22"/>
        </w:rPr>
      </w:pPr>
      <w:r w:rsidRPr="0049306E">
        <w:rPr>
          <w:rFonts w:asciiTheme="minorHAnsi" w:hAnsiTheme="minorHAnsi" w:cstheme="minorHAnsi"/>
          <w:color w:val="000000"/>
          <w:sz w:val="22"/>
          <w:szCs w:val="22"/>
        </w:rPr>
        <w:t xml:space="preserve">No será aplicable el estatuto de la persona denunciante cuando se trate de una denuncia falsa o proporcione información tergiversada u obtenida de manera ilícita, en cuyo caso </w:t>
      </w:r>
      <w:r w:rsidRPr="0049306E">
        <w:rPr>
          <w:rFonts w:asciiTheme="minorHAnsi" w:hAnsiTheme="minorHAnsi" w:cstheme="minorHAnsi"/>
          <w:color w:val="000000"/>
          <w:sz w:val="22"/>
          <w:szCs w:val="22"/>
        </w:rPr>
        <w:t>se le dará el trámite general marcando</w:t>
      </w:r>
      <w:r w:rsidRPr="0049306E">
        <w:rPr>
          <w:rFonts w:asciiTheme="minorHAnsi" w:hAnsiTheme="minorHAnsi" w:cstheme="minorHAnsi"/>
          <w:color w:val="000000"/>
          <w:sz w:val="22"/>
          <w:szCs w:val="22"/>
        </w:rPr>
        <w:t>, con las advertencias legales pertinentes</w:t>
      </w:r>
      <w:r w:rsidRPr="0049306E">
        <w:rPr>
          <w:rFonts w:asciiTheme="minorHAnsi" w:hAnsiTheme="minorHAnsi" w:cstheme="minorHAnsi"/>
          <w:color w:val="000000"/>
          <w:sz w:val="22"/>
          <w:szCs w:val="22"/>
        </w:rPr>
        <w:t xml:space="preserve"> al denunciante</w:t>
      </w:r>
      <w:r w:rsidRPr="0049306E">
        <w:rPr>
          <w:rFonts w:asciiTheme="minorHAnsi" w:hAnsiTheme="minorHAnsi" w:cstheme="minorHAnsi"/>
          <w:color w:val="000000"/>
          <w:sz w:val="22"/>
          <w:szCs w:val="22"/>
        </w:rPr>
        <w:t>.</w:t>
      </w:r>
    </w:p>
    <w:p w14:paraId="515DC2A2" w14:textId="77777777" w:rsidR="0088564B" w:rsidRPr="0049306E" w:rsidRDefault="0088564B" w:rsidP="0088564B">
      <w:pPr>
        <w:pStyle w:val="NormalWeb"/>
        <w:shd w:val="clear" w:color="auto" w:fill="FFFFFF"/>
        <w:spacing w:before="0" w:beforeAutospacing="0" w:after="0" w:afterAutospacing="0"/>
        <w:jc w:val="both"/>
        <w:rPr>
          <w:rStyle w:val="Textoennegrita"/>
          <w:rFonts w:asciiTheme="minorHAnsi" w:hAnsiTheme="minorHAnsi" w:cstheme="minorHAnsi"/>
          <w:color w:val="000000"/>
          <w:sz w:val="22"/>
          <w:szCs w:val="22"/>
        </w:rPr>
      </w:pPr>
    </w:p>
    <w:p w14:paraId="656DA0D1" w14:textId="4114ADD6" w:rsidR="0088564B"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85868C"/>
          <w:sz w:val="22"/>
          <w:szCs w:val="22"/>
        </w:rPr>
      </w:pPr>
      <w:r w:rsidRPr="0049306E">
        <w:rPr>
          <w:rStyle w:val="Textoennegrita"/>
          <w:rFonts w:asciiTheme="minorHAnsi" w:hAnsiTheme="minorHAnsi" w:cstheme="minorHAnsi"/>
          <w:color w:val="000000"/>
          <w:sz w:val="22"/>
          <w:szCs w:val="22"/>
        </w:rPr>
        <w:t xml:space="preserve">La </w:t>
      </w:r>
      <w:r w:rsidRPr="0049306E">
        <w:rPr>
          <w:rStyle w:val="Textoennegrita"/>
          <w:rFonts w:asciiTheme="minorHAnsi" w:hAnsiTheme="minorHAnsi" w:cstheme="minorHAnsi"/>
          <w:color w:val="000000"/>
          <w:sz w:val="22"/>
          <w:szCs w:val="22"/>
        </w:rPr>
        <w:t>Entidad</w:t>
      </w:r>
      <w:r w:rsidRPr="0049306E">
        <w:rPr>
          <w:rStyle w:val="Textoennegrita"/>
          <w:rFonts w:asciiTheme="minorHAnsi" w:hAnsiTheme="minorHAnsi" w:cstheme="minorHAnsi"/>
          <w:color w:val="000000"/>
          <w:sz w:val="22"/>
          <w:szCs w:val="22"/>
        </w:rPr>
        <w:t xml:space="preserve"> ha establecido procedimientos y canales confidenciales para la formulación de denuncias</w:t>
      </w:r>
      <w:r w:rsidRPr="0049306E">
        <w:rPr>
          <w:rFonts w:asciiTheme="minorHAnsi" w:hAnsiTheme="minorHAnsi" w:cstheme="minorHAnsi"/>
          <w:color w:val="000000"/>
          <w:sz w:val="22"/>
          <w:szCs w:val="22"/>
        </w:rPr>
        <w:t>.</w:t>
      </w:r>
    </w:p>
    <w:p w14:paraId="0F462D1A" w14:textId="77777777" w:rsidR="00DC414E" w:rsidRPr="0049306E" w:rsidRDefault="00DC414E" w:rsidP="0088564B">
      <w:pPr>
        <w:pStyle w:val="NormalWeb"/>
        <w:shd w:val="clear" w:color="auto" w:fill="FFFFFF"/>
        <w:spacing w:before="0" w:beforeAutospacing="0" w:after="0" w:afterAutospacing="0"/>
        <w:jc w:val="both"/>
        <w:rPr>
          <w:rStyle w:val="Textoennegrita"/>
          <w:rFonts w:asciiTheme="minorHAnsi" w:hAnsiTheme="minorHAnsi" w:cstheme="minorHAnsi"/>
          <w:color w:val="000000"/>
          <w:sz w:val="22"/>
          <w:szCs w:val="22"/>
        </w:rPr>
      </w:pPr>
    </w:p>
    <w:p w14:paraId="39BF4C71" w14:textId="7E72A58E" w:rsidR="0088564B"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85868C"/>
          <w:sz w:val="22"/>
          <w:szCs w:val="22"/>
        </w:rPr>
      </w:pPr>
      <w:r w:rsidRPr="0049306E">
        <w:rPr>
          <w:rStyle w:val="Textoennegrita"/>
          <w:rFonts w:asciiTheme="minorHAnsi" w:hAnsiTheme="minorHAnsi" w:cstheme="minorHAnsi"/>
          <w:color w:val="000000"/>
          <w:sz w:val="22"/>
          <w:szCs w:val="22"/>
        </w:rPr>
        <w:t>Sin necesidad de previa declaración o reconocimiento, las personas denunciantes de buena fe reciben asesor</w:t>
      </w:r>
      <w:r w:rsidRPr="0049306E">
        <w:rPr>
          <w:rStyle w:val="Textoennegrita"/>
          <w:rFonts w:asciiTheme="minorHAnsi" w:hAnsiTheme="minorHAnsi" w:cstheme="minorHAnsi"/>
          <w:color w:val="000000"/>
          <w:sz w:val="22"/>
          <w:szCs w:val="22"/>
        </w:rPr>
        <w:t xml:space="preserve">amiento </w:t>
      </w:r>
      <w:r w:rsidRPr="0049306E">
        <w:rPr>
          <w:rStyle w:val="Textoennegrita"/>
          <w:rFonts w:asciiTheme="minorHAnsi" w:hAnsiTheme="minorHAnsi" w:cstheme="minorHAnsi"/>
          <w:color w:val="000000"/>
          <w:sz w:val="22"/>
          <w:szCs w:val="22"/>
        </w:rPr>
        <w:t>en relación con los hechos relacionados con la denuncia y tienen garantizada la confidencialidad de su identidad.</w:t>
      </w:r>
    </w:p>
    <w:p w14:paraId="7AE44EB5" w14:textId="1C62C73E" w:rsidR="0088564B"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85868C"/>
          <w:sz w:val="22"/>
          <w:szCs w:val="22"/>
        </w:rPr>
      </w:pPr>
      <w:r w:rsidRPr="0049306E">
        <w:rPr>
          <w:rFonts w:asciiTheme="minorHAnsi" w:hAnsiTheme="minorHAnsi" w:cstheme="minorHAnsi"/>
          <w:color w:val="000000"/>
          <w:sz w:val="22"/>
          <w:szCs w:val="22"/>
        </w:rPr>
        <w:t xml:space="preserve">La </w:t>
      </w:r>
      <w:r w:rsidRPr="0049306E">
        <w:rPr>
          <w:rFonts w:asciiTheme="minorHAnsi" w:hAnsiTheme="minorHAnsi" w:cstheme="minorHAnsi"/>
          <w:color w:val="000000"/>
          <w:sz w:val="22"/>
          <w:szCs w:val="22"/>
        </w:rPr>
        <w:t>Entidad</w:t>
      </w:r>
      <w:r w:rsidRPr="0049306E">
        <w:rPr>
          <w:rFonts w:asciiTheme="minorHAnsi" w:hAnsiTheme="minorHAnsi" w:cstheme="minorHAnsi"/>
          <w:color w:val="000000"/>
          <w:sz w:val="22"/>
          <w:szCs w:val="22"/>
        </w:rPr>
        <w:t xml:space="preserve"> vela para que estas personas no sufran, durante la investigación ni después de ella, ningún tipo de aislamiento, persecución o empeoramiento de las condiciones laborales o profesionales, ni ningún tipo de medida que implique cualquier forma de perjuicio o discriminación.</w:t>
      </w:r>
    </w:p>
    <w:p w14:paraId="539A25B4" w14:textId="77777777" w:rsidR="0088564B" w:rsidRPr="0049306E" w:rsidRDefault="0088564B" w:rsidP="0088564B">
      <w:pPr>
        <w:pStyle w:val="NormalWeb"/>
        <w:shd w:val="clear" w:color="auto" w:fill="FFFFFF"/>
        <w:spacing w:before="0" w:beforeAutospacing="0" w:after="0" w:afterAutospacing="0"/>
        <w:jc w:val="both"/>
        <w:rPr>
          <w:rStyle w:val="Textoennegrita"/>
          <w:rFonts w:asciiTheme="minorHAnsi" w:hAnsiTheme="minorHAnsi" w:cstheme="minorHAnsi"/>
          <w:color w:val="000000"/>
          <w:sz w:val="22"/>
          <w:szCs w:val="22"/>
        </w:rPr>
      </w:pPr>
    </w:p>
    <w:p w14:paraId="23AC76C8" w14:textId="5BA5553D" w:rsidR="0088564B"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85868C"/>
          <w:sz w:val="22"/>
          <w:szCs w:val="22"/>
        </w:rPr>
      </w:pPr>
      <w:r w:rsidRPr="0049306E">
        <w:rPr>
          <w:rStyle w:val="Textoennegrita"/>
          <w:rFonts w:asciiTheme="minorHAnsi" w:hAnsiTheme="minorHAnsi" w:cstheme="minorHAnsi"/>
          <w:color w:val="000000"/>
          <w:sz w:val="22"/>
          <w:szCs w:val="22"/>
        </w:rPr>
        <w:t xml:space="preserve">En el caso de que </w:t>
      </w:r>
      <w:r w:rsidRPr="0049306E">
        <w:rPr>
          <w:rStyle w:val="Textoennegrita"/>
          <w:rFonts w:asciiTheme="minorHAnsi" w:hAnsiTheme="minorHAnsi" w:cstheme="minorHAnsi"/>
          <w:color w:val="000000"/>
          <w:sz w:val="22"/>
          <w:szCs w:val="22"/>
        </w:rPr>
        <w:t xml:space="preserve">esta Entidad </w:t>
      </w:r>
      <w:r w:rsidRPr="0049306E">
        <w:rPr>
          <w:rStyle w:val="Textoennegrita"/>
          <w:rFonts w:asciiTheme="minorHAnsi" w:hAnsiTheme="minorHAnsi" w:cstheme="minorHAnsi"/>
          <w:color w:val="000000"/>
          <w:sz w:val="22"/>
          <w:szCs w:val="22"/>
        </w:rPr>
        <w:t>tenga conocimiento de que la persona denunciante ha sido objeto, directa o indirectamente, de actos de intimidación o de represalias por haber presentado una denuncia, puede ejercer las acciones correctoras o de restablecimiento que considere</w:t>
      </w:r>
      <w:r w:rsidRPr="0049306E">
        <w:rPr>
          <w:rFonts w:asciiTheme="minorHAnsi" w:hAnsiTheme="minorHAnsi" w:cstheme="minorHAnsi"/>
          <w:color w:val="000000"/>
          <w:sz w:val="22"/>
          <w:szCs w:val="22"/>
        </w:rPr>
        <w:t xml:space="preserve">. En particular, a instancia de la persona denunciante, la </w:t>
      </w:r>
      <w:r w:rsidRPr="0049306E">
        <w:rPr>
          <w:rFonts w:asciiTheme="minorHAnsi" w:hAnsiTheme="minorHAnsi" w:cstheme="minorHAnsi"/>
          <w:color w:val="000000"/>
          <w:sz w:val="22"/>
          <w:szCs w:val="22"/>
        </w:rPr>
        <w:t>Entidad</w:t>
      </w:r>
      <w:r w:rsidRPr="0049306E">
        <w:rPr>
          <w:rFonts w:asciiTheme="minorHAnsi" w:hAnsiTheme="minorHAnsi" w:cstheme="minorHAnsi"/>
          <w:color w:val="000000"/>
          <w:sz w:val="22"/>
          <w:szCs w:val="22"/>
        </w:rPr>
        <w:t xml:space="preserve"> puede instar al órgano competente su traslado a otro puesto, siempre que no implique perjuicio a su estatuto personal y carrera profesional, o instar al órgano competente la concesión de un permiso por un tiempo determinado con mantenimiento de las retribuciones. </w:t>
      </w:r>
    </w:p>
    <w:p w14:paraId="256B9361" w14:textId="77777777" w:rsidR="0088564B"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A55A868" w14:textId="70C3DFBF" w:rsidR="0088564B"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85868C"/>
          <w:sz w:val="22"/>
          <w:szCs w:val="22"/>
        </w:rPr>
      </w:pPr>
      <w:r w:rsidRPr="0049306E">
        <w:rPr>
          <w:rFonts w:asciiTheme="minorHAnsi" w:hAnsiTheme="minorHAnsi" w:cstheme="minorHAnsi"/>
          <w:color w:val="000000"/>
          <w:sz w:val="22"/>
          <w:szCs w:val="22"/>
        </w:rPr>
        <w:t>En ningún caso, la protección derivada de la aplicación del estatuto de la persona denunciante le eximirá de las responsabilidades en que haya podido incurrir por hechos diferentes de los que constituyan el objeto de la denuncia.</w:t>
      </w:r>
    </w:p>
    <w:p w14:paraId="40580B1B" w14:textId="77777777" w:rsidR="0088564B"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841E720" w14:textId="434C9F60" w:rsidR="00DC414E" w:rsidRPr="0049306E" w:rsidRDefault="0088564B" w:rsidP="0088564B">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9306E">
        <w:rPr>
          <w:rFonts w:asciiTheme="minorHAnsi" w:hAnsiTheme="minorHAnsi" w:cstheme="minorHAnsi"/>
          <w:color w:val="000000"/>
          <w:sz w:val="22"/>
          <w:szCs w:val="22"/>
        </w:rPr>
        <w:t>El estatuto de la persona denunciante se entiende sin perjuicio de la regulación estatal</w:t>
      </w:r>
      <w:r w:rsidR="00DC414E" w:rsidRPr="0049306E">
        <w:rPr>
          <w:rFonts w:asciiTheme="minorHAnsi" w:hAnsiTheme="minorHAnsi" w:cstheme="minorHAnsi"/>
          <w:color w:val="000000"/>
          <w:sz w:val="22"/>
          <w:szCs w:val="22"/>
        </w:rPr>
        <w:t xml:space="preserve"> en materia</w:t>
      </w:r>
      <w:r w:rsidRPr="0049306E">
        <w:rPr>
          <w:rFonts w:asciiTheme="minorHAnsi" w:hAnsiTheme="minorHAnsi" w:cstheme="minorHAnsi"/>
          <w:color w:val="000000"/>
          <w:sz w:val="22"/>
          <w:szCs w:val="22"/>
        </w:rPr>
        <w:t xml:space="preserve">. </w:t>
      </w:r>
    </w:p>
    <w:p w14:paraId="081F258E" w14:textId="77777777" w:rsidR="00DC414E" w:rsidRDefault="00DC414E" w:rsidP="0088564B">
      <w:pPr>
        <w:pStyle w:val="NormalWeb"/>
        <w:shd w:val="clear" w:color="auto" w:fill="FFFFFF"/>
        <w:spacing w:before="0" w:beforeAutospacing="0" w:after="0" w:afterAutospacing="0"/>
        <w:jc w:val="both"/>
        <w:rPr>
          <w:rFonts w:ascii="Roboto" w:hAnsi="Roboto"/>
          <w:color w:val="000000"/>
          <w:sz w:val="23"/>
          <w:szCs w:val="23"/>
        </w:rPr>
      </w:pPr>
    </w:p>
    <w:p w14:paraId="7A763765" w14:textId="77777777" w:rsidR="00F47116" w:rsidRDefault="00F47116"/>
    <w:sectPr w:rsidR="00F47116" w:rsidSect="001905E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711A" w14:textId="77777777" w:rsidR="0049306E" w:rsidRDefault="0049306E" w:rsidP="0049306E">
      <w:pPr>
        <w:spacing w:after="0" w:line="240" w:lineRule="auto"/>
      </w:pPr>
      <w:r>
        <w:separator/>
      </w:r>
    </w:p>
  </w:endnote>
  <w:endnote w:type="continuationSeparator" w:id="0">
    <w:p w14:paraId="44E6429C" w14:textId="77777777" w:rsidR="0049306E" w:rsidRDefault="0049306E" w:rsidP="0049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22D3" w14:textId="77777777" w:rsidR="0049306E" w:rsidRDefault="004930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6929" w14:textId="77777777" w:rsidR="0049306E" w:rsidRDefault="0049306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0548" w14:textId="77777777" w:rsidR="0049306E" w:rsidRDefault="00493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5EBB" w14:textId="77777777" w:rsidR="0049306E" w:rsidRDefault="0049306E" w:rsidP="0049306E">
      <w:pPr>
        <w:spacing w:after="0" w:line="240" w:lineRule="auto"/>
      </w:pPr>
      <w:r>
        <w:separator/>
      </w:r>
    </w:p>
  </w:footnote>
  <w:footnote w:type="continuationSeparator" w:id="0">
    <w:p w14:paraId="279081F2" w14:textId="77777777" w:rsidR="0049306E" w:rsidRDefault="0049306E" w:rsidP="0049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3C5D" w14:textId="77777777" w:rsidR="0049306E" w:rsidRDefault="004930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C455" w14:textId="4E9147B1" w:rsidR="0049306E" w:rsidRDefault="0049306E" w:rsidP="0049306E">
    <w:pPr>
      <w:pStyle w:val="Encabezado"/>
      <w:jc w:val="right"/>
    </w:pPr>
    <w:r w:rsidRPr="0049306E">
      <w:t>ESTATUTO DEL DENUNCIANTE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E387" w14:textId="77777777" w:rsidR="0049306E" w:rsidRDefault="004930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4B"/>
    <w:rsid w:val="001905EE"/>
    <w:rsid w:val="0049306E"/>
    <w:rsid w:val="005146DB"/>
    <w:rsid w:val="0088564B"/>
    <w:rsid w:val="00DC414E"/>
    <w:rsid w:val="00EB6DD2"/>
    <w:rsid w:val="00F47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4CA3"/>
  <w15:chartTrackingRefBased/>
  <w15:docId w15:val="{FE8CF145-562A-496A-B547-AA21CFB6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564B"/>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88564B"/>
    <w:rPr>
      <w:b/>
      <w:bCs/>
    </w:rPr>
  </w:style>
  <w:style w:type="paragraph" w:styleId="Sinespaciado">
    <w:name w:val="No Spacing"/>
    <w:link w:val="SinespaciadoCar"/>
    <w:uiPriority w:val="1"/>
    <w:qFormat/>
    <w:rsid w:val="001905EE"/>
    <w:pPr>
      <w:spacing w:after="0" w:line="240" w:lineRule="auto"/>
    </w:pPr>
    <w:rPr>
      <w:rFonts w:eastAsiaTheme="minorEastAsia"/>
      <w:kern w:val="0"/>
      <w:lang w:eastAsia="es-ES"/>
      <w14:ligatures w14:val="none"/>
    </w:rPr>
  </w:style>
  <w:style w:type="character" w:customStyle="1" w:styleId="SinespaciadoCar">
    <w:name w:val="Sin espaciado Car"/>
    <w:basedOn w:val="Fuentedeprrafopredeter"/>
    <w:link w:val="Sinespaciado"/>
    <w:uiPriority w:val="1"/>
    <w:rsid w:val="001905EE"/>
    <w:rPr>
      <w:rFonts w:eastAsiaTheme="minorEastAsia"/>
      <w:kern w:val="0"/>
      <w:lang w:eastAsia="es-ES"/>
      <w14:ligatures w14:val="none"/>
    </w:rPr>
  </w:style>
  <w:style w:type="paragraph" w:styleId="Encabezado">
    <w:name w:val="header"/>
    <w:basedOn w:val="Normal"/>
    <w:link w:val="EncabezadoCar"/>
    <w:uiPriority w:val="99"/>
    <w:unhideWhenUsed/>
    <w:rsid w:val="004930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06E"/>
  </w:style>
  <w:style w:type="paragraph" w:styleId="Piedepgina">
    <w:name w:val="footer"/>
    <w:basedOn w:val="Normal"/>
    <w:link w:val="PiedepginaCar"/>
    <w:uiPriority w:val="99"/>
    <w:unhideWhenUsed/>
    <w:rsid w:val="004930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3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334</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DEL DENUNCIANTE</dc:title>
  <dc:subject/>
  <dc:creator>David Prieto López</dc:creator>
  <cp:keywords/>
  <dc:description/>
  <cp:lastModifiedBy>David Prieto López</cp:lastModifiedBy>
  <cp:revision>4</cp:revision>
  <dcterms:created xsi:type="dcterms:W3CDTF">2023-06-12T08:53:00Z</dcterms:created>
  <dcterms:modified xsi:type="dcterms:W3CDTF">2023-06-12T09:07:00Z</dcterms:modified>
</cp:coreProperties>
</file>